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15ca55fc74f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海瑞罷官與文革／導讀 羅運治／歷史系教授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近出版《海瑞罷官與文革》一書，其內容的確予人對中國大陸的「文化大革命」運動，有耳目一新的感覺。今天差不多50歲以下的年輕人，幾乎不知此運動，而此運動為何發生？其結果影響又如何？就更不用多說了！
</w:t>
          <w:br/>
          <w:t>　或曰「文章」是以批判京劇《海瑞罷官》而起，為何批判？其背景如何？作者人民大學劉耿生教授當年還是北京師範大學的年輕學生時，真正身歷其境，且是極大的受害波及者。他以半批半諷，進而亦嗔亦瘋的流暢文筆，輔之自身的觸感，生動寫出此著作。能以《海瑞罷官》冤案來龍去脈的歷史，以較多的篇幅詳述中國歷史上極罕見的清官，「仰能憁天，俯不祚人」的海瑞一生，以及和他有關的人與事。由此除了解海瑞外，亦將其所處的明代一朝，它的特色和典故以26篇短文（如其中的一篇：太監是怎麼製造出來的？）作較詳盡之介紹。如此，才知毛澤東他們為何製造京劇《海瑞罷官》之冤案，由此而引發了驚天動地的文化大革命運動。
</w:t>
          <w:br/>
          <w:t>　本書另一個重點，便是詳述「無產階級文化大革命」的「開鑼戲」：批判京劇《海瑞罷官》的詳細經過，並涉及「無產階級文化大革命」的產生原因、性質、在「文革」恐怖中人民的心理狀態、「文革」給中華民族造成的精神、文化損失、如其中一篇：「文革」開力祭旗的祭品等等。讀者會感到古今為民請命的清官，以及暴虐專制的昏君，在很多方面都是相通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197071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1f980884-67c3-4f34-a4b5-f6751edf080f.jpg"/>
                      <pic:cNvPicPr/>
                    </pic:nvPicPr>
                    <pic:blipFill>
                      <a:blip xmlns:r="http://schemas.openxmlformats.org/officeDocument/2006/relationships" r:embed="Rf9b178dd309446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b178dd3094467e" /></Relationships>
</file>