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d5b25b808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推低碳生活　來米食節吃台灣米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「淡江生日快樂！」總務處配合61週年校慶的到來，及傳達「縮短食物里程，支持台灣農業」的健康環保概念，於11月1日（週二）起為期一個月舉辦「台灣米食節」活動。將聯合校內廠商，包括美食廣場、白鷺鷥的家、月亮咬一口等10個商家，推出各式新奇好吃的在地米食，讓全校師生發現台灣米食的豐富與多樣性。
</w:t>
          <w:br/>
          <w:t>  總務處表示，米食節將推出琳瑯滿目的在地米食，從正餐到甜點應有盡有，例如香椿炒飯、茶油飯、筒仔米糕、甜點紫米芋頭桂圓粥、紫米布丁等。此外，為配合在地的主題，廠商們除了會繫著客家花布頭巾外，也將於櫃台展示「產品履歷」，提供有關稻米品種、產地、生產者等資訊，讓師生在享受美食的同時，也能認識台灣米。「請吃台灣米，別讓您的午餐繞著地球跑。」</w:t>
          <w:br/>
        </w:r>
      </w:r>
    </w:p>
  </w:body>
</w:document>
</file>