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4d03722c8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學學文創詹偉雄 分享創新靈感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建築系於18日舉辦「當前台灣所缺少的文化」講座，邀請學學文創志業副董事長詹偉雄，以獨到的見解與眼光，分析台灣社會的樣貌，並從不同的角度去看待世界，激勵同學創新靈感。
</w:t>
          <w:br/>
          <w:t>詹偉雄表示，提到「文化」會讓人聯想到什麼？答案肯定不會是ipod，多數人會直接想到京劇、林懷民、故宮博物院等富含歷史與美感層級之物，顯示當今台灣社會仍受到「傳統主義霸權」的禁錮，而造成了文化和科技上的對立。他指出，文化的定義應該以個人」為出發點，展現自我獨特的形貌與意義，在社會成長的動態過程中，追尋自我的肯定與價值。
</w:t>
          <w:br/>
          <w:t>詹偉雄提到，受到資本主義社會的影響，1950至2000年間的台灣為使經濟成長，大量加蓋「工廠」，其流水式生活型態滲透至一般家戶，強調「集體意識」，卻抹滅了自我的個性。而在西元2000年後的台灣，因為改變了在經濟地圖上的分工位置，成為設計中心的來源，期待個人做出突破性的作品，於是開始反思自我是什麼？此時「自我實現」的重要性成為改變世界的關鍵，為了構思與眾不同的新產品，「有時甚至你必須為反對而反對！」他以不同時代精神領袖人物作為對照，「台灣經營之神王永慶」與「商場上的貝多芬賈伯斯」；前者強調集體意識和禁慾主義，以省錢為基礎來賺錢；後者著重個人觀點，要開發不存在的慾念，強調越會花錢的賺越多錢，目前台灣人心目中的英雄人物，正逐漸從前者移向後者，可觀察出人們對於「自我」的概念已越來越清晰。建築二韋佩伶說：「受到不少靈感的啟發！透過跨領域的學習，希望能夠做出放眼世界的好設計來！」</w:t>
          <w:br/>
        </w:r>
      </w:r>
    </w:p>
  </w:body>
</w:document>
</file>