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b705cb4c239439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832 期</w:t>
        </w:r>
      </w:r>
    </w:p>
    <w:p>
      <w:pPr>
        <w:jc w:val="center"/>
      </w:pPr>
      <w:r>
        <w:r>
          <w:rPr>
            <w:rFonts w:ascii="Segoe UI" w:hAnsi="Segoe UI" w:eastAsia="Segoe UI"/>
            <w:sz w:val="32"/>
            <w:color w:val="000000"/>
            <w:b/>
          </w:rPr>
          <w:t>An Appraisal of Internationalization at Tamkang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Sept 14, commissioners from the Control Yuan of the ROC and the Ministry of Education (MOE) came to the TKU Tamsui Campus. They came to assess Tamkang University’s policies in two specific areas: 1. TKU policy on internationalization; and 2. Measures for student recruitment to remedy the problem brought on by plummeting birth rates. The visiting delegation comprised commissioners from the Control Yuan, such as Dr. Louis R. Chao and Jeo-Chen Yin, as well as the Director General of the Department of Higher Education, Ho Jow-fei.
</w:t>
          <w:br/>
          <w:t>
</w:t>
          <w:br/>
          <w:t>Upon arrival, the commissioners were greeted personally by the President of Tamkang University, Dr. Flora Chia-I Chang, TKU’s vice presidents, and senior staff from Tamkang’s Lanyang and Tamsui campuses. The first item on the assessment schedule was a briefing, presented by President Chang, that described Tamkang’s current measures for achieving internationalization and counteracting the trend of waning student numbers. The content of President Chang’s briefing consisted of a ‘general overview of Tamkang’, ‘strategies for internationalization and current achievements’, ‘the current status of student recruitment’, ‘strategies for dealing with decreasing student numbers’, ‘the current status of student recruitment for international students’, ‘other suggestions’.
</w:t>
          <w:br/>
          <w:t>
</w:t>
          <w:br/>
          <w:t>After the briefing, the commissioners were taken on a tour of the recently refurbished Reitaku International House, a modern and spacious dormitory home to both foreign exchange students and local students. The commissioners expressed their utmost praise at the newly renovated structure, and commended Tamkang on its efforts as a leading proponent of internationalization.</w:t>
          <w:br/>
        </w:r>
      </w:r>
    </w:p>
  </w:body>
</w:document>
</file>