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3c38cb839f47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833 期</w:t>
        </w:r>
      </w:r>
    </w:p>
    <w:p>
      <w:pPr>
        <w:jc w:val="center"/>
      </w:pPr>
      <w:r>
        <w:r>
          <w:rPr>
            <w:rFonts w:ascii="Segoe UI" w:hAnsi="Segoe UI" w:eastAsia="Segoe UI"/>
            <w:sz w:val="32"/>
            <w:color w:val="000000"/>
            <w:b/>
          </w:rPr>
          <w:t>TKU Academic Funding Increases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Under the University Development Scheme, the Taiwan Ministry of Education provides private universities with subsidies designed to enhance the academic competitiveness of such institutions. This year, TKU received NT 30 million in funding, which represents a significant increase from that of previous years. 
</w:t>
          <w:br/>
          <w:t>
</w:t>
          <w:br/>
          <w:t>TKU has channeled the funds into three main areas: 1. Building a strong foundation in research and instruction. 2. Promoting the characteristics of TKU’s outstanding / unique academic departments. 3. Developing these outstanding academic departments into leading departments in their respective fields.
</w:t>
          <w:br/>
          <w:t>
</w:t>
          <w:br/>
          <w:t>At present, Tamkang’s outstanding academic departments include the departments of Chinese, Physics, Electrical Engineering, Industrial Economics, Information Management, English, Educational Technology, International Tourism Management, and the Graduate Institute of China Studies. In terms of research and instruction, the College of Languages and Literatures is set to receive the most funds. Among the College’s plans are increased numbers of courses taught in English and a more comprehensive training program for simultaneous interpreting.</w:t>
          <w:br/>
        </w:r>
      </w:r>
    </w:p>
  </w:body>
</w:document>
</file>