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80b9b8ac1f4e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836 期</w:t>
        </w:r>
      </w:r>
    </w:p>
    <w:p>
      <w:pPr>
        <w:jc w:val="center"/>
      </w:pPr>
      <w:r>
        <w:r>
          <w:rPr>
            <w:rFonts w:ascii="Segoe UI" w:hAnsi="Segoe UI" w:eastAsia="Segoe UI"/>
            <w:sz w:val="32"/>
            <w:color w:val="000000"/>
            <w:b/>
          </w:rPr>
          <w:t>Tamkang Holds the Seminar on Instructional and Administrative Reform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year’s Seminar on Instructional and Administrative Reform was held on the 14th October. It discussed practical strategies and methods for enhancing the recruitment of Mainland Chinese students.
</w:t>
          <w:br/>
          <w:t>
</w:t>
          <w:br/>
          <w:t>The Seminar consisted of an opening speech from the President of TKU, Dr. Flora Chia-I Chang, as well as a video of President Chang’s recent visit to Mainland China to partake in exchange between delegates from the Mainland, Hong Kong and Macau. During the seminar, numerous TKU staff and faculty members presented reports on topics related to the recruitment of Mainland students.
</w:t>
          <w:br/>
          <w:t>
</w:t>
          <w:br/>
          <w:t>Associate research assistant from the Office of Quality Assurance and Audit, Hon Yung-chi, analyzed trends of universities attempting to enhance their world ranking and academic standards; while the Dean of International Affairs, Dr. Pei-Wha Chi Lee, described a range of strategies for attracting greater numbers of Mainland students currently in place.
</w:t>
          <w:br/>
          <w:t>
</w:t>
          <w:br/>
          <w:t>Open discussions were also held by the TKU vice presidents and the provost of Lanyang Campus. More comprehensive coverage of the content of the seminar will be provided in Tamkang Times edition #837.</w:t>
          <w:br/>
        </w:r>
      </w:r>
    </w:p>
  </w:body>
</w:document>
</file>