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68f8c6553249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519 期</w:t>
        </w:r>
      </w:r>
    </w:p>
    <w:p>
      <w:pPr>
        <w:jc w:val="center"/>
      </w:pPr>
      <w:r>
        <w:r>
          <w:rPr>
            <w:rFonts w:ascii="Segoe UI" w:hAnsi="Segoe UI" w:eastAsia="Segoe UI"/>
            <w:sz w:val="32"/>
            <w:color w:val="000000"/>
            <w:b/>
          </w:rPr>
          <w:t>楊樺受邀赴紐西蘭採訪</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本校大傳系校友、現任年代電視新聞部副總編輯楊樺，日前受邀到紐西蘭訪問該國女總理海倫克拉克，這是她上任以來首次接受華文電子媒體訪問，此外，楊樺也一口氣採訪當地經濟、產業、運動、時尚及旅遊等話題的新聞。本次出訪讓他印象最深刻的就是在威靈頓附近搭輕型飛機採訪的過程了，「當地風很大，感覺隨時都可能從機上被風吹落掉下來，實在是令人心驚膽顫。」（李世清）</w:t>
          <w:br/>
        </w:r>
      </w:r>
    </w:p>
  </w:body>
</w:document>
</file>