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88736e74e04a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企業響應  蘭陽植樹660株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志偉蘭陽校園報導】慶祝活動當日，蘭陽校園舉行「一生一樹、綠海家園」植樹及企業認養活動，由全球創業發展學院院長劉艾華迎接臺灣愛普生科技總經理李隆安，以及該公司百餘位員工，一同在蘭陽戶外運動場旁，植下台灣欒樹、光臘樹、茄苳、青楓、烏心石等5種共660株苗木。
</w:t>
          <w:br/>
          <w:t>　劉艾華在致詞中表示，為響應政府的減碳活動，蘭陽校園共辦理4次的植樹活動，截至目前為止共種植14種1,970株各類喬灌木樹苗；並與企業共同合作認養，已廣泛開展生態環保宣導。李隆安則表示，感謝能有機會和本校合作進行這項有意義的植樹認養活動，除能積極響應政府的政策外，並藉由認管和義務植樹活動，以達明確的養護責任外，也是企業回饋社會的良好活動。</w:t>
          <w:br/>
        </w:r>
      </w:r>
    </w:p>
  </w:body>
</w:document>
</file>