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6e14c82e3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Alumnus Achieves International Success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alumnus of the Graduate Institute of European Studies, Tschen-fong Wu, was recently appointed the Deputy Representative of the Taiwan Representative Office in Berlin, Germany. The Director of the TKU Graduate Institute of European Studies, Professor Chiu-ching Kuo, explained that being named as a deputy representative at an overseas post is no easy feat. “It means that his past accomplishments in the workforce have been recognized.”
</w:t>
          <w:br/>
          <w:t>
</w:t>
          <w:br/>
          <w:t>Mr. Wu himself expressed that his exposure to German language and culture began as soon as he entered university. His basic grasp of the language was strengthened as he completed a master’s in German. After graduating, Mr. Wu passed an exam for “international news personnel” and began an 11-year career working in Munich, Hamburg and Berlin, while helping to establish close Taiwan-German relations.
</w:t>
          <w:br/>
          <w:t>
</w:t>
          <w:br/>
          <w:t>When asked of his expectations for his upcoming post, Mr. Wu observed “I’ll do my best to prepare for this opportunity. I hope to assist the Taiwan Representative in Munich in promoting an even closer relationship between Taiwan and Germany.”</w:t>
          <w:br/>
        </w:r>
      </w:r>
    </w:p>
  </w:body>
</w:document>
</file>