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f973e79b3944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New Trends in Teaching French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18 and 19, the TKU Department of French held an international symposium on the topic “New Trends in Teaching French”. The symposium was attended by leading scholars from France, Canada, India, Japan, and Taiwan, with a total of almost 100 attendees, 43 speakers, and 24 forum sessions over two full days. The Dean of the College of Languages and Literatures, Dr. Wu His Deh, noted that these days, information and instruction methods are constantly being updated and improved. The symposium “will give TKU teachers the chance to gain a vast range of practical information on French language instruction”, he observed prior to the conference.
</w:t>
          <w:br/>
          <w:t>
</w:t>
          <w:br/>
          <w:t>One of the highlights of the symposium was the speech given by M. Michel Boiron, the Director of the Cavilam French language school in France. He introduced innovative methods of language instruction using French songs and amusing videos.
</w:t>
          <w:br/>
          <w:t>
</w:t>
          <w:br/>
          <w:t>Luo Ching-Jing, a French teacher at the Hess International Educational Organization, said “I learned so much from Michel’s speech. Integrating lyrics from unique French songs into the curriculum will make classes much more interesting and fun!”</w:t>
          <w:br/>
        </w:r>
      </w:r>
    </w:p>
  </w:body>
</w:document>
</file>