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f8ac40d0948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本校第113所姊妹校 日本福岡女子大學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子亨淡水校園報導】本校於11月正式與日本福岡女子大學成為姊妹校，為本校第113所姊妹校。國際長李佩華表示，日本福岡女子大學校長梶山千里曾擔任九洲大學校長，而九洲大學為本校的姊妹校之一，梶山千里在今年調任福岡女子大學後，希望繼續與本校保持合作交流，因而促成兩校締結為姐妹校。
</w:t>
          <w:br/>
          <w:t>  日本福岡縣內的福岡女子大學於1923年成立，是本校在福岡縣的第一所姊妹校，至今已經有80多年的歷史，以培育國內外女性為創校宗旨，相當重視發展英語訓練，以及與國內外的大學進行交流，學校設有文學院、人間環境學院兩大學院。李佩華補充表示，該校與日本其他姊妹校相比，離臺灣是較近的，也有直航的飛機班次，鼓勵同學若有機會可以前往進行研究或其他學術活動的交流。</w:t>
          <w:br/>
        </w:r>
      </w:r>
    </w:p>
  </w:body>
</w:document>
</file>