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df581d1b3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英文系美加留學申請開跑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學年度英文系全校大三出國留學申請開跑囉！申請期間為13日（週一）至3月13日，申請資格為大二不限科系，相關訊息請逕自英文系網頁「本系大三出國訊息」下載，送英文系辦。有意前往美國維諾納州立大學（WSU）、加拿大布蘭登大學（BU）及美國賓州印第安那大學（IUP）留學一年者，請把握機會！</w:t>
          <w:br/>
        </w:r>
      </w:r>
    </w:p>
  </w:body>
</w:document>
</file>