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904a081e647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劍橋學者發起抵制Elsevier期刊價高　引學術圈關注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【記者鍾小喬淡水校園報導】今年1月劍橋大學數學教授Timothy Gowers在他個人部落格發表了「Elsevier – my part in its downfall」表達對於Elsevier以商業模式經營學術期刊出版品的不滿。而由34位各大學研究人員建立聯合抵制的公開簽署網站，全球已有超過5800位研究人員公開簽署。
</w:t>
          <w:br/>
          <w:t>  本校圖書館館長黃鴻珠表示，圖書館1年花在期刊上的經費為6千多萬，今年在Elsevier期刊上的費用佔了2千多萬，而全校共有1院33系提出訂閱Elsevier期刊需求。她提到，近年全球圖書館業界等相關團體都有抵制或協商的行動，臺灣則是由臺灣學術電子資源聯盟向Elsevier進行價格的協商，但Elsevier期刊訂閱的費用仍以每年平均超過5%的漲幅成長，「若持續下去，在經費有限但期刊費用持續上漲的情況下，買得起的期刊種類會下降，可能會產生『學術傳播危機』，對於學術研究上也會產生影響。」黃鴻珠認為，學者研究產出的經費來自其所屬機構，學者義務為期刊審稿及擔任編輯，最後出版的期刊卻由Elsevier定出高訂費，且必須經由圖書館或研究機構再次付出訂閱費才能使用。她表示，「呼籲學校教授們能響應此簽署，停止持續上漲訂閱費用。」
</w:t>
          <w:br/>
          <w:t>  本校工學院院長何啟東表示，以研究領域來看，工學院教師在Elsevier期刊上可完整查詢其學術及研究表現，因此Elsevier期刊出版公司在研究成果的呈現、品質有其專業度。理學院院長王伯昌認為，Elsevier期刊出版公司所包括的領域廣度及深度俱足，若能由國科會或中研院與其達成合理共識定價，較為可行。</w:t>
          <w:br/>
        </w:r>
      </w:r>
    </w:p>
  </w:body>
</w:document>
</file>