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b0c4b436e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Student Wins Media Competition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Fourth year Mass Communication student, Wei Chu-yu, recently entered and won a sports news competition held by one of Taiwan’s major TV stations, Videoland Sports. In clinching first place, Chu-yu eclipsed 120 entrants over three competition phases, including the preliminary rounds, semi-finals, and the grand finals.
</w:t>
          <w:br/>
          <w:t>
</w:t>
          <w:br/>
          <w:t>Chu-yu explained: “it was such a surprise to receive first place. When in high school, I made up my mind to become a sports journalist. So I always keep an eye on the sports news and am familiar with all the terminology”.
</w:t>
          <w:br/>
          <w:t>
</w:t>
          <w:br/>
          <w:t>The supervising teacher at Tamkang TV and associate professor in the Department of Mass Communication, Huei-chun Chi, noted that “Chu-yu is an extremely active and motivated member of the Tamkang TV crew”.</w:t>
          <w:br/>
        </w:r>
      </w:r>
    </w:p>
  </w:body>
</w:document>
</file>