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0df6b36da4e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AACSB輔導員來校指導 重視商管學習成效評量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【記者謝孟席淡水校園報導】國際商管學院促進協會（The Association to Advance Collegiate Schools of Business, AACSB）於上月28日、29日，指派輔導員Dr. Frank Bostyn蒞校指導商管學院教研品質認證程序。28日上午舉辦歡迎茶會，校長張家宜、商學院院長胡宜仁、管理學院院長王居卿、商管聯合AACSB辦公室執行長林谷峻及商管兩院各系系主任皆出席。
</w:t>
          <w:br/>
          <w:t>   張校長致詞時表示，淡江榮獲第19屆國家品質獎，象徵本校在教育品質上的實踐，因此也於3年前申請AACSB認證，期許本校的辦學品質可以更上層樓，同時希望藉由Dr. Bostyn的輔導，檢視商管各系科目的內容，以發揮持續改善的精神。Dr. Bostyn在致詞中說明AACSB的全球趨勢和審核的重點。
</w:t>
          <w:br/>
          <w:t>   林谷峻說明，輔導員背景多為全球已獲得認證學校商管學院之院長，具備豐富商管學院行政經驗，Dr. Bostyn為比利時University of Antwerp前商學院院長，並有多次協助大中華地區各校商管學院的認證經驗，目前擔任比利時政府「科學與創新部」幕僚長，藉由他的指導，讓本校AACSB的認證能更加順利。
</w:t>
          <w:br/>
          <w:t>   Dr. Bostyn對淡江提出整體建議，包括：未來商管兩院合併後的學位授與上應該提出一致的標準，並指出在學習成效的評量上，應該在教學目標和核心競爭力上提出通則，各系以專業領域的不同提出細項評量方式。而在教師合理的授課時數上，建議應以學生學習成效來作為授課時數的參考。最後他針對全球少子化趨勢及國際學術競爭的環境，建議可提出經營面和財務面的策略規劃。
</w:t>
          <w:br/>
          <w:t>   林谷峻表示，本校商管學院已於2011年9月通過第1階段取得申請資格，目前進行的是第2階段的編製認證計畫書，以作為日後進入前導認證時期之執行依據，未來通過AACSB的認證後，本校學生的學歷與學分將在全球受到認可，也讓教師的教學品質受到肯定。林谷峻進一步表示，此次輔導過程中，其中的學生學習成效評量和104年系所評鑑的內容相關，因此透過此次的經驗，可讓系所評鑑的進行更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32d0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fd5d8ebd-0209-41dd-affe-83bb72e467e7.JPG"/>
                      <pic:cNvPicPr/>
                    </pic:nvPicPr>
                    <pic:blipFill>
                      <a:blip xmlns:r="http://schemas.openxmlformats.org/officeDocument/2006/relationships" r:embed="Rf42d3c6b807146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2d3c6b8071463f" /></Relationships>
</file>