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505c5325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12單位精采成果展未來學術亮點（張校長：特色內容需再升級  虞國興：特色計畫加速改變）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100學年度教學單位計畫執行成果發表會於13日在覺生國際會議廳舉行，與蘭陽校園同步視訊，校長張家宜擔任主持人，學術副校長虞國興進行主軸說明，12位單位主管在會上報告年度的執行成果，以及未來規劃。張校長笑稱，「今天如同一場精采的演講比賽！」虞國興表示，101年度校務發展計畫獲得教育部委員的肯定，也有委員表示，此項策略可以成為他校表率，「在此感謝大家的努力與付出。」
</w:t>
          <w:br/>
          <w:t>  虞國興指出，未來本校要面對少子化的衝擊，預計第1波影響將於民國105年到達，私校獎補助可能削減，我們與國立大學的差距恐日益增大。而關於特色計畫的進行，有些老師問及計畫能夠帶來什麼改變？虞國興說明，其改變有：學生和大師接觸的機會變多、學分學程更貼近學生和產業需求、學生和業界也更接近、姊妹校實質交流變多、老師的專業發展可以有計畫的拓展、加上淡江能夠避免成為一個區域大學，招收到各地的學生，這些都是特色計畫帶來的實際成效，「推動計畫是勢在必行的。」最後也以欣興電子在全品管研討會的實例分享，短短12年的時間致力的品質提升，期待淡江能夠有那樣的成果和野心。
</w:t>
          <w:br/>
          <w:t>  全創院的主軸在創業與創新，院長劉艾華表示，希望能夠開發學生的創新能力與培養創業精神、以及加強英語授課、出國計畫的資源。理學院院長王伯昌使用國科會、教育部、產業補助加上學校經費完成計畫，成立貴重儀器中心、前導藥物設計研發中心，而下學期將成立騮先科學講座，擴大舉辦物理系既有的蘋果論壇，「更希望邀請工學院共襄盛舉，誕生更多小牛頓。」工學院院長何啟東抱有2020年各系擁有各自特色的期許，希望培養出工學院的獨特人才。商學院院長胡宜仁說明商學院的學分學程計畫，「未來將鼓勵全英語授課。」管理學院由會計系系主任張寶光代理報告，針對該院重要必修課實施小班教學，強化學生專業基礎，持續推廣產學合作。
</w:t>
          <w:br/>
          <w:t>  外語學院院長吳錫德提到與聯經出版社以跨學門、語言的產學合作方式出版《世界文學》為今年盛事；另外，新設學分學程的參與度良好，加上邀請大師級業師的演講，吳錫德說，「看到學生的笑容是最重要的。」國際事務副校長暨國際研究學院院長戴萬欽提到「兩岸青年領袖研習營」，與校外單位合作，參與規模超乎預期，希望能繼續辦理。強調實戰經驗的教育學院，院長高熏芳描述，今年實施小班教學，加強學生的實作、實習、實務能力，也彰顯教學特色；在與廠商合作的部份，更有些優秀學生直接受到廠商青睞，受到雇用。文學院院長邱炯友表示，因應少子化衝擊，中文系推動教師回高中母校招生，致力提升生源多元化，大傳、資傳系在課程上藉由與校外機構共同設計課程，學生所學更能與業界接軌。另外，體育處、建邦中小企業創新育成中心、國際處也各自報告未來計畫。（詳細內容將於本報第860期專題刊載）
</w:t>
          <w:br/>
          <w:t>  張校長表示，在有限的經費下，大家還能有這麼好的成果，真的很感謝教學單位過去一年的努力，虞國興也說，他看見各個學院、各個系所已經「動起來了」！但張校長也給予各單位一些建議，表示有些系所的特色不算真正的特色，「特色是過去你們很想做，可是因為預算問題沒有機會做的，而不是把例行的工作擴大。」也希望之後的成果報告能夠加上老師和學生受益的程度，透過訪談的方式來呈現。亦鼓勵延聘業師與大師計畫中，有些重量級的大師約不到也不要放棄，要朝長期的規劃邁進。</w:t>
          <w:br/>
        </w:r>
      </w:r>
    </w:p>
  </w:body>
</w:document>
</file>