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e799a3c19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Students Reliving their Childhood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March 24, the Black Swan Exhibition Hall, Tamsui Campus, was home to the “4WD Final Matchup”, which featured 30 remote control mini-4WDs. Organized by the Department of Architecture, the event provided a platform for students to relive their childhood by racing miniature race cars on a winding track constructed by architecture students.
</w:t>
          <w:br/>
          <w:t>
</w:t>
          <w:br/>
          <w:t>The idea for the competition was born during a casual conversation between a group of students reminiscing about their childhood. “Architecture students come up with a lot of crazy ideas. But most of the ideas never even reach paper”, Li Cheng-wei, one of the organizers, noted. This time, however, their idea was transformed into reality. “We wanted to prove that our idea was more than just empty words”.
</w:t>
          <w:br/>
          <w:t>
</w:t>
          <w:br/>
          <w:t>Their idea was well-received, with a large number of like-minded enthusiasts taking part. Fourth year student, Sung Di-yan, who participated in the competition, exclaimed: for us students born in the 90s, these mini-4WDs are a part of our collective memory!”</w:t>
          <w:br/>
        </w:r>
      </w:r>
    </w:p>
  </w:body>
</w:document>
</file>