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5920b2b75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青少年體適能檢測在淡江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體育運動器材及設備充足，教學、研究與服務績效卓越，獲得教育部認可，配合設置標準化之體適能檢測站，負責新北市與臺北市地區高中職、國中，以及小學體適能抽測工作。圖為21日北政國中學生進行體適能檢測，奮力奔馳。（文／賴奕安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d1569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4b86909d-3b31-473e-b57e-01cdb0e19b90.JPG"/>
                      <pic:cNvPicPr/>
                    </pic:nvPicPr>
                    <pic:blipFill>
                      <a:blip xmlns:r="http://schemas.openxmlformats.org/officeDocument/2006/relationships" r:embed="Rfb027a2bebe0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027a2bebe04846" /></Relationships>
</file>