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68751620c549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A Symposium on American and Global Affairs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Graduate Institute of the Americas will this week hold the 2012 US Foreign Policy and Global Affairs Symposium (April 27). The Symposium will be hosted by the Director of the graduate institute, Dr. Lucia Hsiao-chuan Chen, and will explore numerous topics, such as the rise of Mainland China’s economy, the current status and future development of the US and the world, the role of the US in foreign affairs, and the challenges and opportunities faced by the US in Latin America. Dr. Chen noted that the purpose of the seminar is to increase the breadth and scope of the graduate institutes’ research in the field of American studies.
</w:t>
          <w:br/>
          <w:t>
</w:t>
          <w:br/>
          <w:t>The symposium will be attended by numerous local and overseas scholars, who will present a total of 16 academic papers.</w:t>
          <w:br/>
        </w:r>
      </w:r>
    </w:p>
  </w:body>
</w:document>
</file>