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5e9d0909c48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樂活學苑講師蒲武雄 獲頒日雙光章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部樂活學苑講師蒲武雄，曾任日本交流協會臺北事務所副主任，獲頒日本政府「2012年春季外國人敘勳」之「瑞寶雙光綬章」，而中國信託金融控股公司董事長辜濂松獲頒「旭日重光章」、長榮集團總裁張榮發獲頒「旭日重光章」、中硫婦女交流協會理事長蔡雪泥獲頒「旭日小綬章」，以表彰他們促進對日交流的貢獻。瑞寶雙光綬章獲頒對象為公務員，是褒揚長期對國家或地方公共事務有貢獻的人，蒲武雄1969年考進日本駐中華民國大使館，1972年中日斷交後，改任日本交流協會，擔任過專員、秘書及副主任等職務並於2004年退休。他曾在本校日文在職班教授《中日關係》和《中日外交史》，與系上學生分享他的工作經驗。蒲武雄表示，「很開心能獲得此綬章，並感謝日本政府的肯定」。</w:t>
          <w:br/>
        </w:r>
      </w:r>
    </w:p>
  </w:body>
</w:document>
</file>