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81c180819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Concert to Kick off EU Week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order to raise students’ awareness of EU issues, TKU recently held the 4th EU Week series of activities. The week-long event was organized jointly by the Graduate Institute of European Studies, the TKU Center for European Union Studies, and the 
</w:t>
          <w:br/>
          <w:t>TKU Memorial Library. The events commenced with an opening ceremony concert held on May 9. The President of TKU, Dr. Flora Chia-I Chang, in her opening remarks at the concert, commented: “commencing EU week festivities with a concert reflects the uniquely artistic nature of Europe”. Meanwhile, the Deputy Director General of the EU Center in Taiwan, Francis Yi-Hua Kan, commended TKU for its foresight in setting up Taiwan’s first graduate institute of European studies back in 1971.
</w:t>
          <w:br/>
          <w:t>
</w:t>
          <w:br/>
          <w:t>The concert featured several entertaining performances, including a talented synthesis of a flute and B-Box.</w:t>
          <w:br/>
        </w:r>
      </w:r>
    </w:p>
  </w:body>
</w:document>
</file>