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f95d8e2e744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文學週 臉譜特色 上演多元人文視角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聖婷淡水校園報導】文學院於今日（21日）舉辦1週的「第31屆文學週」活動，今年由中文系主辦以「海容千水‧月映萬川」為題於中午12時10分在文學館2樓大廳舉行開幕儀式，校長張家宜、文學院院長邱炯友及各系師生等共同揭幕。活動承辦人中文系助理教授鄭柏彥表示，此次展覽主要是想呈現各系特色，並以臉譜為概念，展現各系自有不同樣貌及人文取向。展期間在文學館2樓大廳展示手繪臉譜展覽，並於今日下午2時在L305舉辦臉譜面具彩繪活動，還有5天的臉譜猜謎活動，提供精美獎品，歡迎全校師生前往參與。
</w:t>
          <w:br/>
          <w:t>   除臉譜活動外，明日（22日）下午1時30分在L522舉辦文學院各系學生成果展覽，各系均舉辦精采活動。資傳系於今日下午3時20分在O303邀請遊戲橘子研發顧問饒敏瀚，主講「社群遊戲的全球市場分析」。中文系將於明日下午6時30在C013播放電影《電哪吒》。
</w:t>
          <w:br/>
          <w:t>   大傳系播放《很久》及《不能戳的秘密》紀錄片並會後舉行座談會，邀請紀錄片導演蒞校演講，分享紀錄片拍攝的心路歷程，23日（週三）下午6時30分在O202，邀請《很久》的導演龍男‧以撒克和吳米森，說明原住民首部音樂劇創作、編排，以及在國家音樂廳表演等過程。24日（週四）下午6時30分在O202，邀請《不能戳的秘密》導演李惠仁，分享2006年至2011年間臺灣禽流感疫情揭發始末。大傳系系主任王慰慈表示，能邀請到這些紀錄片的導演實屬難得，讓同學們能拓展視野多關心社會。
</w:t>
          <w:br/>
          <w:t>   資圖系將於24日下午2時10分於L302，邀請城邦出版部資深經理祝本堯演講「數位出版在臺灣-2012年觀點」；歷史系將於25日（週五）下午1時在L522舉辦研究生論文發表會。</w:t>
          <w:br/>
        </w:r>
      </w:r>
    </w:p>
  </w:body>
</w:document>
</file>