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ad8206c50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校友嚴昱文獲會津大學准教授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資工系校友嚴昱文近日成為姊妹校日本會津大學准教授，充分展現本校國際化優秀成果。嚴昱文就讀資工系博士班時，獲國科會補助至姊妹校日本早稻田大學當交換生，獲本校博士學位後繼續深造獲早稻田博士學位。國際處國際長李佩華表示，很高興看到本校交換生傑出成就，同學應多爭取出國交換機會；計劃申請出國交換同學，要把握暑假增強語文實力。嚴昱文表示，「若能力許可一定要出國，臺灣視野太小，不出去看看的話，不會知道這個世界有多大！」</w:t>
          <w:br/>
        </w:r>
      </w:r>
    </w:p>
  </w:body>
</w:document>
</file>