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379633a11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伊斯蘭金融 商機風起雲湧  Islamic Financial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書摘：
</w:t>
          <w:br/>
          <w:t>　目前世界上有3個超過13億人口規模的市場，最常聽到的是中國和印度，鮮少人提到伊斯蘭國家的商機，但其實他們的資金實力不容小覷。國內首本關於伊斯蘭金融專書，讓你認識另一個廣大卻陌生的金融體系，並以深入淺出的方式介紹伊斯蘭金融的發展背景、特色及未來走向。看伊斯蘭國家如何將獨特的社會與道德規範置入其金融體系，如何融合宗教信仰制度、傳統金融的基本功能及伊斯蘭教核心理念：禁收利息、禁止具風險性的交易、禁止從事投機活動或賭博行為，以及禁止交易非清真的商品等原則，在世界各地設立據點、運作及投資，以及如何引起更多國家開發「伊斯蘭金融」，讓其金融體系逐漸在全球金融市場占有一席之地。
</w:t>
          <w:br/>
          <w:t>清真市場　13億的商機
</w:t>
          <w:br/>
          <w:t>　記者：您認為本書帶給讀者的啟示是？希望引發讀者何種層面的思考？
</w:t>
          <w:br/>
          <w:t>　高柏園副校長(以下簡稱高)：臺灣是個島國，交通方便，對於外來文化的接受度相對較高，但臺灣媒體相對較少報導國際事務，包括伊斯蘭文化，而且我們接收國際訊息的管道多數透過CNN及美國媒體的報導，這會使得思考的觸角受到侷限，也會讓我們的思維偏向美國觀點，甚至缺少瞭解其他文化的機會；因此，邀請本書作者陳教授，暢談伊斯蘭金融的新商機。
</w:t>
          <w:br/>
          <w:t>　陳泊世教授(以下簡稱陳)：臺灣民眾對於伊斯蘭世界相對陌生，但是全球3個13億人口中，我們常說中國崛起、印度人才濟濟，卻忽略伊斯蘭清真市場帶來的商機與挑戰。伊斯蘭教徒從食、衣、住、行的製造、銷售、餐飲及金融等需求，需符合「清真」準則，保守估計全球穆斯林將帶來千億美元市場商機。當然，臺灣若是要追求長遠的經濟發展，自然是不能缺席！
</w:t>
          <w:br/>
          <w:t>　再說，目前大陸吸引伊斯蘭資金的動作尤其明顯。2006年中國工商銀行在香港募集190億美元資金，其中阿拉伯科威特投資機構乃單一最大投資者。2010年6月中國農業銀行首次公開發行股票，籌資金額為250億美元，卡達投資機構就認購高達28億美元，相當於農行新股發行總額的11.2％。
</w:t>
          <w:br/>
          <w:t>伊斯蘭金融　起步晚跑得快
</w:t>
          <w:br/>
          <w:t>　記者：書中提及伊斯蘭金融體系的發展歷程？其中，教義的解讀如何轉變？
</w:t>
          <w:br/>
          <w:t>　高：本書詳細介紹伊斯蘭金融體系與教義之間的關係，正因為西亞地區深受宗教規範，直到1963年才有奉行伊斯蘭教義的銀行成立，1979年也才出現伊斯蘭保險公司，可以請陳教授為我們說明。
</w:t>
          <w:br/>
          <w:t>　陳：伊斯蘭金融即是符合《可蘭經》教義及《穆罕默德聖訓集》教導的社會規範，對於伊斯蘭發展金融業務確實受其限制，例如禁收利息、禁止風險性的交易、禁止從事投機活動或賭博行為，以及禁止交易非清真的商品等原則，因此伊斯蘭國家發展金融相對較晚。
</w:t>
          <w:br/>
          <w:t>　但其實伊斯蘭鼓勵自由市場經濟，且接受將資金存入銀行，到期再與銀行拆分利潤，具有盈虧與共，分擔風險的概念；保險事業更是近30年才有學者為教義提出解套論述，他們主張保險契約有互助擔保的概念，可先行同意並確定利益分配的基礎，皆顯示與西方國家對於金融事業有不同的詮釋。
</w:t>
          <w:br/>
          <w:t>東亞國家爭取伊的資金
</w:t>
          <w:br/>
          <w:t>　記者：伊斯蘭金融的崛起，對整個東亞國家產生什麼樣的衝擊與影響？
</w:t>
          <w:br/>
          <w:t>　高：伊斯蘭金融崛起的過程與國際石油價格有顯著的關聯，整個亞太地區的金融中心，像是新加坡、香港和馬來西亞都積極吸引西亞海灣國家高達2兆多億美元的主權基金與外匯儲備，有一定程度的影響。
</w:t>
          <w:br/>
          <w:t>　陳：沒有衝擊，但是有影響！近年隨著國際石油價格的暴漲，為伊斯蘭國家增添經濟實力，也吸引許多亞太地區的金融中心，積極開發伊斯蘭金融業務，包括制定符合伊斯蘭教義的相關法規，提供伊斯蘭金融商品，期望藉此吸引伊斯蘭國家的雄厚資金。自2005年以來，亞洲投資基金已受伊斯蘭金融機構注資超過1200億美元，目前西亞海灣的伊斯蘭國家主權基金規模已達2兆美元，2011年全球伊斯蘭金融體系管理資產更是高達1兆5000億美元。就目前國際局勢發展，對於整個東亞國家有正面的優勢。
</w:t>
          <w:br/>
          <w:t>大馬創新 大中華尋求契機
</w:t>
          <w:br/>
          <w:t>　記者：目前伊斯蘭發展金融事業最健全的國家是馬來西亞，中、港、臺在發展伊斯蘭金融的機會？
</w:t>
          <w:br/>
          <w:t>　高：馬來西亞因地緣關係，融合多元文化，使其能有更寬廣的視野來觀察全球，因而成為發展伊斯蘭金融的匯聚地。中、港、臺各有機會在發展伊斯蘭金融，像是中國本身具有經濟動能，足以吸引伊斯蘭資金進駐；香港是國際金融中心，也是伊斯蘭金融佈局全球的據點之一；臺灣對西亞文化相對顯得封閉且保守。我從國中開始接觸伊斯蘭文化，外國人不瞭解中國人對於宗教的包容性有多深豁；另一方面，我們也欠缺瞭解自己的文化特質。
</w:t>
          <w:br/>
          <w:t>　陳：擁有60%穆斯林(伊斯蘭教徒)人口的馬來西亞，是一個相對開放的國家，在多元金融體系並存及競爭之下，因而吸引西亞波斯灣地區的銀行和投資者，並將馬來西亞視為進駐東亞市場的跳板；亞洲金融中心--香港，由政府部門與金融業者組成「伊斯蘭金融小組」，掌握相關趨勢，並建置伊斯蘭金融平臺，以及將完成相關法規的修訂。
</w:t>
          <w:br/>
          <w:t>　臺灣因為缺乏對伊斯蘭文化的認識，政府或企業都未見具體作為，但其實我們擁有良好的投資環境與條件，特別是西亞國家感興趣的高科技產業，尤其缺少媒介和相關保障，以致於發展伊斯蘭金融相對落後。因此，我們應該要想如何將資金引薦來臺灣，而非故步自封。
</w:t>
          <w:br/>
          <w:t>多閱讀 別放棄任何學習的機會
</w:t>
          <w:br/>
          <w:t>　記者：認為大學生對於觀察金融市場需具備何種素養？
</w:t>
          <w:br/>
          <w:t>　高：學生要認真讀書聽課，隨時筆記有用的資訊，並實際運用，像是陳教授提到的相關內容，試著去瞭解、閱讀，打開學習的觸角，不要畫地自限，而是需要多元廣泛的學習。
</w:t>
          <w:br/>
          <w:t>　陳：目前臺灣研究伊斯蘭金融及清真市場的人很少，若想瞭解可先從本書認識伊斯蘭金融發展歷程、現在成就及未來發展。或許我們不完全瞭解他們的文化，但可以從伊斯蘭金融哲理的角度出發，以全新的視野來思考國際事務；我建議學生接收異文化要像剝洋蔥，不要單方面從表象來判定格局，真正的內涵需要多層次的解構，才能理解其中的精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3c0ad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0529824d-36f3-481e-8be6-424fbca790ed.jpg"/>
                      <pic:cNvPicPr/>
                    </pic:nvPicPr>
                    <pic:blipFill>
                      <a:blip xmlns:r="http://schemas.openxmlformats.org/officeDocument/2006/relationships" r:embed="R10437abb4d2f49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437abb4d2f495e" /></Relationships>
</file>