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2024ae9dae48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資管系自辦畢業典禮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妤蘋淡水校園報導】資管系9日下午1時的自辦畢業典禮讓學生活動中心的畢業生和家長都有了難忘的回憶，會場投影播放畢業生自製的感恩影片，送給在場所有的畢業生外，而學弟妹也蒐集拍攝系上師長、附近商家的祝褔，將最真摯的情感傳遞給畢業生。</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b091e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4/m\36fea1a7-d344-45e7-a42f-6ac060254192.JPG"/>
                      <pic:cNvPicPr/>
                    </pic:nvPicPr>
                    <pic:blipFill>
                      <a:blip xmlns:r="http://schemas.openxmlformats.org/officeDocument/2006/relationships" r:embed="Rf8fc938f819a42a3"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fc938f819a42a3" /></Relationships>
</file>