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96666d5f2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本校第406(評鑑採新4指標    本校全國排名第7　蟬聯私校第一)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【記者李亞庭淡水校園報導】今年7月公布的世界大學網路排名（Ranking Web of World Universities）最新名次出爐！本校全球排名第406名，亞洲第54名，全國第7名，蟬聯私校第一！自2004年以來，西班牙國家研究委員會（The Spanish National Research Council）網路計量研究中心之網路實驗室，針對世界大學的網路學術表現進行評鑑，協助高等教育機構重新檢視辦學政策及學術研究的質量。本期評鑑指標有關鍵性的變化，置換成為Presence、Impact、Openness、Excellence作為評選項目，並賦予指標不同的權重。
</w:t>
          <w:br/>
          <w:t>  其中，各分項指標的內容概述如下：Presence指標，占20%，利用全球最大的商業搜尋引擎Google，索引並計數各大學發表的網頁數量；Impact指標，占50%，由Majestic SEO和ahrefs兩個機構搜集來自全球數百萬具有公信力的網路編輯訊息，並提供計數各大學網頁被連結的次數，再透過「虛擬公投」來評估其質量；Openness指標，占15%，根據Google Scholar資料庫，搜尋2007至2011年間所發表之學術研究文件；最後，Excellence指標，占15%，則是由Scimago Group提供2003至2010年間，超過5,200所大學的學術論文於各自學術領域被引用的次數。
</w:t>
          <w:br/>
          <w:t>  張校長表示，本校在國際排名中由2012年1月第309，退步至第406，但在全國排名由第10進步至第7，蟬聯私校第一，顯見本校整體努力有具體成果；在4項指標中有2項進步，也有2項退步，未來我們將持續檢討，期許有更好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30c4bd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5/m\2ed55fc0-d883-455a-b01c-72abc12f21b3.jpg"/>
                      <pic:cNvPicPr/>
                    </pic:nvPicPr>
                    <pic:blipFill>
                      <a:blip xmlns:r="http://schemas.openxmlformats.org/officeDocument/2006/relationships" r:embed="Re58b4421de87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8b4421de874934" /></Relationships>
</file>