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d672a9a1d4e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牧羊草坪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海豚吉祥物里程碑旁的綠意盎然草地，有把吉他雕鑄豎立石碑上，紀念這裡是校園民歌的發源地，也是當年李雙澤在此開創臺灣民歌風潮。淡江孕育許多音樂人，如雷光夏、盧廣仲等，均在自由風氣下創作音樂。只要喜歡音樂，都可以盡情發揮，揮灑屬於自己創作喔！</w:t>
          <w:br/>
        </w:r>
      </w:r>
    </w:p>
  </w:body>
</w:document>
</file>