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94ec4ee0a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圖文行銷實務工坊報名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化創意產業中心為結合理論知識與實務經驗，將於22日（週六）在B712舉辦「創意圖文與行銷加值」實務工作坊，邀請Cubbish傻笑鱷魚創作者楊勝智與肥貓電影總監魏嘉宏，以「創意行銷加值」與「故事創作」為題引導學員了解文化創意、創新加值、故事行銷及商品化設計之間的關聯。另外，文創中心舉行「創意圖文與行銷加值大賽」，提供冠軍3萬元獎金，凡本校學生皆可組隊參加，參賽的作品若獲得評審青睞有機會進而商品化唷。活動詳情請至線上報名系統（http://enroll.tku.edu.tw）。（文／盧逸峰）</w:t>
          <w:br/>
        </w:r>
      </w:r>
    </w:p>
  </w:body>
</w:document>
</file>