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91f3884adc8421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867 期</w:t>
        </w:r>
      </w:r>
    </w:p>
    <w:p>
      <w:pPr>
        <w:jc w:val="center"/>
      </w:pPr>
      <w:r>
        <w:r>
          <w:rPr>
            <w:rFonts w:ascii="Segoe UI" w:hAnsi="Segoe UI" w:eastAsia="Segoe UI"/>
            <w:sz w:val="32"/>
            <w:color w:val="000000"/>
            <w:b/>
          </w:rPr>
          <w:t>Burgeoning Foreign Student Numbers and Three New Clubs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According to statistics from the Office of International and Cross-Strait Affairs (OICSA), the number of foreign students enrolled at TKU has risen from 760 in the 2010 academic year and 923 in the 2011 academic year to 1199 in the 2012-2013 academic year. Commenting on the reason for this marked increase, the Section Chief of the TKU Admissions Section, Chen Hui-juan, noted that “constantly holding education fairs enables overseas students to first learn about Tamkang. Then after experiencing life at Tamkang, students return to their home countries and tell their friends about TKU. They become our most vocal ambassadors.”
</w:t>
          <w:br/>
          <w:t>The number of foreign students enrolled at the Lanyang Campus also increased from 21 in the 2010 academic year to 51 in the current academic year. 90% of these students are enrolled in the Department of Global Political Economy. Department Chair, Dr. Cheng Chin-Mo explained that “the most effective method of recruiting new foreign students is to look after each and every currently-enrolled foreign student. The exclusively English environment at the Lanyang Campus gives us a huge advantage. It means that even if students’ Chinese is not so good, they can understand the lectures and participate in classroom discussions along with everyone else”.
</w:t>
          <w:br/>
          <w:t>To help create a platform for foreign students to come together and organize activities, TKU foreign students recently established three separate student clubs: the Foreign Student Association, the Mainland Chinese Student Association, and the Macau Hong Kong Student Association.</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14af3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67/m\9b2c9625-d803-4038-8a9b-308979f24eb4.jpg"/>
                      <pic:cNvPicPr/>
                    </pic:nvPicPr>
                    <pic:blipFill>
                      <a:blip xmlns:r="http://schemas.openxmlformats.org/officeDocument/2006/relationships" r:embed="R587efd67367d4133"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87efd67367d4133" /></Relationships>
</file>