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6e80ec0184e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低碳早餐備餐具 倡導減碳生活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淡水校園報導】為落實本校環保節能的生活教育，總務處資產組與校內餐飲廠商合作，自16日起推出低碳早餐組合，上午7時30分至10時30分在商管大樓東側販售，不提供紙杯須自備環保杯。資產組組長林永吉表示，推出低碳早餐主要是鼓勵教職員生使用環保餐具，以及健康概念，未來會再推出「低碳便當盒流通系統」配合服務卡感應方式記錄低碳便當盒的使用，以增加低碳便當盒流通。</w:t>
          <w:br/>
        </w:r>
      </w:r>
    </w:p>
  </w:body>
</w:document>
</file>