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50ebef4a4948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537 期</w:t>
        </w:r>
      </w:r>
    </w:p>
    <w:p>
      <w:pPr>
        <w:jc w:val="center"/>
      </w:pPr>
      <w:r>
        <w:r>
          <w:rPr>
            <w:rFonts w:ascii="Segoe UI" w:hAnsi="Segoe UI" w:eastAsia="Segoe UI"/>
            <w:sz w:val="32"/>
            <w:color w:val="000000"/>
            <w:b/>
          </w:rPr>
          <w:t>ELECTION OF PRESIDENT OF STUDENT ASSOCIATION AND MEMBERS OF STUDENT COUNCIL TO BE HELD ON TUESDAY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election of President and Vice President of the Ninth Student Association and members of the 11th Student Council will be held on Tuesday and Wednesday. The election date will extend until 4,000 votes are complete. 
</w:t>
          <w:br/>
          <w:t>
</w:t>
          <w:br/>
          <w:t>Since only two tickets of candidates vying for the election, there will be a little difficult to surpass 15 percent of voting rate. Chen Sz-lin, Chairperson of the Election Committee, said that if voting could not pass 15 percent of voting rate in the coming two days, we could not but extend the voting time until the votes meet the minimum voting rate. Liu Ai-hua, Chief of Guidance Section, Office of Student Affairs (OSA), said that he would respect the decision made by the Election Committee. He also called on students to cast their votes. 
</w:t>
          <w:br/>
          <w:t>
</w:t>
          <w:br/>
          <w:t>As to the election of Student Council, 22 Councilmen were elected, falling eight shortages to 30 members of the lowest threshold in the last election held last semester. Of which 10 Councilmen will terminate their tenure soon. That is to say, all the 18 candidates would be elected as councilmen so as to meet the minimum of 30. 
</w:t>
          <w:br/>
          <w:t>
</w:t>
          <w:br/>
          <w:t>Liu, Chen, Wu Tsung-hsien, President of Student Association and Lee Yen-der, Speaker of the Student Council, jointly urged students to cast their holy votes. 
</w:t>
          <w:br/>
          <w:t>
</w:t>
          <w:br/>
          <w:t>They also reminded students that they should bring student’s identity card when voting. The balloting place will be allocated at the entrance of every major building on the campuses. 
</w:t>
          <w:br/>
          <w:t>
</w:t>
          <w:br/>
          <w:t>In order to stimulate the voting rate, the Election Committee has set floating balloons marking the coming voting day and will distribute tissue paper at the University Commons. Wu Tsung-hsien, outgoing President of Student Association, said that each voter could get a soft drink after casting the vote tomorrow. 
</w:t>
          <w:br/>
          <w:t>
</w:t>
          <w:br/>
          <w:t>Seven candidates of College of Engineering topped the list among the 18 candidates. Coincidently, the seven candidates all came from Department of Electrical Engineering and Department of Mechanical and Electro-Mechanical Engineering. Lee Yen-der, outgoing Speaker of Student Council who is also from College of Engineering said, “ I will graduate from Tamkang University and will relieve the councilman duty. I hope that students will enthusiastically cast the vote and all candidates will be elected so as to pass the lowest threshold of 30 members.”</w:t>
          <w:br/>
        </w:r>
      </w:r>
    </w:p>
    <w:p>
      <w:pPr>
        <w:jc w:val="center"/>
      </w:pPr>
      <w:r>
        <w:r>
          <w:drawing>
            <wp:inline xmlns:wp14="http://schemas.microsoft.com/office/word/2010/wordprocessingDrawing" xmlns:wp="http://schemas.openxmlformats.org/drawingml/2006/wordprocessingDrawing" distT="0" distB="0" distL="0" distR="0" wp14:editId="50D07946">
              <wp:extent cx="1237488" cy="822960"/>
              <wp:effectExtent l="0" t="0" r="0" b="0"/>
              <wp:docPr id="1" name="IMG_0b8f3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7/m\63ac215c-6c7a-4be4-bc1b-9e857ec72f57.jpg"/>
                      <pic:cNvPicPr/>
                    </pic:nvPicPr>
                    <pic:blipFill>
                      <a:blip xmlns:r="http://schemas.openxmlformats.org/officeDocument/2006/relationships" r:embed="Rd7da199b9e0b416d" cstate="print">
                        <a:extLst>
                          <a:ext uri="{28A0092B-C50C-407E-A947-70E740481C1C}"/>
                        </a:extLst>
                      </a:blip>
                      <a:stretch>
                        <a:fillRect/>
                      </a:stretch>
                    </pic:blipFill>
                    <pic:spPr>
                      <a:xfrm>
                        <a:off x="0" y="0"/>
                        <a:ext cx="1237488" cy="822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da199b9e0b416d" /></Relationships>
</file>