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fa132dcdf49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激發心靈潛能 形塑卓越品德--專題演講：中央研究院院士曾志朗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101學年度教學與行政革新研討會於101年10月13日在蘭陽校園強邦國際會議廳舉行研討
</w:t>
          <w:br/>
          <w:t>
</w:t>
          <w:br/>
          <w:t>文字／莊靜、林妤蘋、盧逸峰、呂柏賢、謝孟席
</w:t>
          <w:br/>
          <w:t>攝影／李鎮亞、賴意婕
</w:t>
          <w:br/>
          <w:t>
</w:t>
          <w:br/>
          <w:t>現今全世界都努力將高等教育往前推進，有很多新興國家能量十足，如：巴基斯坦，我們往往只知道它和印度打仗很久，但最近巴基斯坦將目標放在新的高等教育上，他們認為須有人才與全世界競爭，所以教育經費大大提升，他們的努力和企圖相當明確，而馬來西亞也是野心勃勃，但目前最大的瓶頸在於該如何僱用華僑，擺脫排華運動的陰影，否則未來的發展將受限，而中南美洲國家建立科學院與諸多計畫，正積極向前推動。
</w:t>
          <w:br/>
          <w:t>文明最重要的象徵是人類具有閱讀和書寫的能力，這讓文明在思維和腦部中變遷。在文明發展中，我們之所以能夠存在，甚至不斷向前邁進，分享是很重要的關鍵，金融風暴便是缺少分享的結果。而透過觀察我們發現，當一片草原逐漸消失時，生存在其中的動物將隨之絕種，而人類在走出洞穴後，則更開闊地演化進步，由此可知，動物的發展無法從時代變遷中進步，而人類則大不相同。
</w:t>
          <w:br/>
          <w:t>讀與寫的能力具有一定的規則性，這是將人類帶入推理與分析的巨大能量，現今社會以科學和經濟為主體，這便是需要透過豐富的知識與分析進而理解，若一個人沒有閱讀和分析能力，將無法與世界競爭。在文字方面，甲骨文的出土具有極重要的文明性，印刷體的發明也是很大的突破，當文字進入我們腦中時，辨識與運作隨之產生，我們也可以確切得知，雙語能力者的大腦結構遠比單語言能力者更複雜。
</w:t>
          <w:br/>
          <w:t>養成閱讀及書寫習慣的人，腦中的反應都會提升，例如：學書法的人比較不會認錯字，現代學生因為電腦的使用習慣，以打字取代寫字，造成閱讀及書寫能力較不穩定，因此應多加鼓勵書法的發展，閱讀和文字跟腦部的發展有很大的關係，這兩者皆是在訓練大腦，可以處理更複雜的東西，「能夠閱讀的人」與「無法閱讀的人」將被區分為兩個世界。
</w:t>
          <w:br/>
          <w:t>經濟發展先進國家的平均壽命與所得較落後國家來得多，這顯現出文明造成醫藥、疾病等的落差。開發中國家的國民所得和平均壽命遠遠不及已開發國家，醫療和資源上的差距，顯示出文明的重要性，因此更要發揮王道精神幫助他們，要如何幫助這些國家呢？並非是金錢上的援助，而是應該教授他們提升文明的方法。
</w:t>
          <w:br/>
          <w:t>現今抄襲網路內容越來越普遍，曾經發生過到最後是原創者被告，也被稱為是史上最嚴重的抄襲事件，因此應探討如何防範此類的情況繼續發生，故而談到品格的建立，意即社會信任，這有助降低社會成本的產生。我很感念信義房屋董事長周俊吉決定以個人及公司名義捐贈7億，與政大商學院共同創設，以「企業倫理」為中心思想的「信義書院」，周俊吉希望，推動企業倫理，讓商學相關的課程都把企業倫理放進去，期許每個人能擔負基本的社會責任，才能降低企業成本。除此之外，也持續支持在學術方面的：醫學倫理、科學倫理、工程倫理和永續發展倫理。而周俊吉戮力推動的成效，使得臺灣近年來在研究和國外進行合作時，不再需要事前一個月的倫理課程，因為臺灣已經成為一個被信任的國家。
</w:t>
          <w:br/>
          <w:t>人類透過文明的眼睛看到外界，改變閱讀的習慣並學習，足以打破長久以來的限制，讓個人在身心上都到達不同的境界。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39184" cy="4876800"/>
              <wp:effectExtent l="0" t="0" r="0" b="0"/>
              <wp:docPr id="1" name="IMG_f75cca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2/m\dde7f310-0380-4aee-b0b7-a3f4647f77d2.jpg"/>
                      <pic:cNvPicPr/>
                    </pic:nvPicPr>
                    <pic:blipFill>
                      <a:blip xmlns:r="http://schemas.openxmlformats.org/officeDocument/2006/relationships" r:embed="Re5cd85b3ea2045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91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cd85b3ea20454b" /></Relationships>
</file>