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b908f57e7a4a7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總務處勾勒國際會議中心藍圖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呂柏賢淡水校園報導】日前126次行政會議中，校長張家宜揭示籌建國際會議中心，預定在105年度的66週年校慶落成，要求各單位著手規劃且積極進行。在創校62週年之際，總務長羅孝賢針對國際會議中心等校園設施規劃進行說明。
</w:t>
          <w:br/>
          <w:t>國際會議中心方面，羅孝賢指出淡海輕軌及淡江大橋皆已在推動興闢階段，未來可藉由這2個交通要道增加對外連結，甚至桃園機場；加上本校優秀的學術團隊人才資源、優美的校園環境和週邊的觀光文化商圈，本校佔有地利優勢有機會成為淡水區門戶，迎接國際會場策展趨勢，以舉辦大型學術研討會，「目前國際會議中心的初步構想會提供住宿、餐廳、會議、休閒等全方位服務，因此籌建經營成為重要課題，不僅是資金需求，同時希望在各領域豐富專業經驗的校友們能共同支持，希望在66週年的大順之年，完成這項建設，除提升淡江大學的能見度，也和校友們共同創造多贏局面。」</w:t>
          <w:br/>
        </w:r>
      </w:r>
    </w:p>
  </w:body>
</w:document>
</file>