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e267128ab44a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873 期</w:t>
        </w:r>
      </w:r>
    </w:p>
    <w:p>
      <w:pPr>
        <w:jc w:val="center"/>
      </w:pPr>
      <w:r>
        <w:r>
          <w:rPr>
            <w:rFonts w:ascii="Segoe UI" w:hAnsi="Segoe UI" w:eastAsia="Segoe UI"/>
            <w:sz w:val="32"/>
            <w:color w:val="000000"/>
            <w:b/>
          </w:rPr>
          <w:t>Bringing Art to the Community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TKU Carrie Chang Fine Arts Center has teamed up with the TKU Alumni Association of Taichung City to organize a major art exhibition that is currently being held at the Carrie Chang Fine Arts Center and will continue until December 7, 2012. The exhibition will display the work of 23 artists and will feature many forms of art, including Chinese calligraphy, ink paintings, oil paintings, and lacquer art.
</w:t>
          <w:br/>
          <w:t>To mark the start of the exhibition, an opening ceremony was held on the morning of November 11. The Director of the Carrie Chang Fine Arts Center, Dr. Chang Ben-hang, said that by holding such events, Tamkang not only helps to promote art and artistic interaction in the community, but also enhances its reputation both locally and internationally.</w:t>
          <w:br/>
        </w:r>
      </w:r>
    </w:p>
  </w:body>
</w:document>
</file>