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47eb6953d4d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創意創業與教學 澳洲QUT經驗分享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【記者李蕙如、盧逸峰淡水校園報導】文化創意產業中心、資傳系和大傳系於22、23兩日舉辦「2012文化創意產業國際論壇」，由學術副校長虞國興擔任開幕致辭，姊妹校澳洲昆士蘭科技大學助理院長Professor Helen Klaebe率Dr. John Banks、Dr. Ruth Bridgstock和Dr. Jared Donovan等具有數位說故事、互動與視覺設計，以及線上遊戲共創體驗的研究專長和產業經驗豐富的專家，以該校的文創經驗與澳洲的文創趨勢進行專題演講，另外安排2場產學座談。
</w:t>
          <w:br/>
          <w:t>Banks以「Course Design for Creative Industries Program: QUT Experience」為題，說明該校文創課程設計的核心包含建立人脈經營、培養應變能力等核心價值，並鼓勵學生勇於創新，不要害怕失敗；Bridgstock則說明澳洲文創產業趨勢和創意的重要性；Donovan以「Design for Interactive Media」為題，介紹互動媒體設計方向；Klaebe以「Co-creative Media: Digital Storytelling」為題，說明如何結合社區和工作坊，運用科技技術鼓勵人們開發創造性活動。
</w:t>
          <w:br/>
          <w:t>產學座談中，由資傳系系主任孫蒨鈺主持的「文化創意產業在地經驗與人才培育」座談會中，邀請到藝拓國際執行長曾國源、特一國際設計創辦人吳珮涵、桔禾創意總監張漢寧，與迷母國際創意總監趙彥傑，說明藝術設計與產業結合的經驗分享，並鼓勵同學應努力求學，建立自己的價值。
</w:t>
          <w:br/>
          <w:t>而大傳系系主任王慰慈主持的「影視娛樂產業在地經驗與人才培育」座談會中，友松製作總經理薛聖棻、大傳系校友：紀錄片和劇情片導演曾文珍、電視導演陳慧翎，與資深製片暨導演陳希聖分享在影視圈做中學的工作經驗，均認為目前影視娛樂的環境不佳，同學更應把握在校學習和練習的機會，在自己有興趣領域上多充實。
</w:t>
          <w:br/>
          <w:t>資傳二丁人琳表示，聽了業界專家的說法後，更加了解文創產業的現況，「發現這一行除了重視創意，理論基礎也很重要。理論是創意發想的背景，也能在創意遇到瓶頸時給予方向。 」</w:t>
          <w:br/>
        </w:r>
      </w:r>
    </w:p>
  </w:body>
</w:document>
</file>