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9eb3b2f1f4d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陸版心靈雞湯 讀者雜誌贈書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國際處於13日上午10時30分，在驚聲10樓會議室舉行「大陸讀者雜誌贈書儀式」，由《讀者》雜誌發行人吳治亞代表致贈一年份讀者雜誌，一個月約200冊，由國際長李佩華代表接受，現場亦有多位陸生到場參與。李佩華表示，讀者雜誌在去年1月1日正式進入臺灣，全球有90多國發行，發行量有800萬份，「感謝發行人慷慨贈書給淡江。」吳治亞表示，素聞淡江歷史悠久，在臺北、宜蘭都有校園，讀者雜誌在大陸有心靈雞湯的美名，相信可為學生帶來助益，而我們也十分樂意將這份刊物，分享給淡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e8253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0/m\e31d3a2d-5527-486f-b9b2-9a84826cda44.jpg"/>
                      <pic:cNvPicPr/>
                    </pic:nvPicPr>
                    <pic:blipFill>
                      <a:blip xmlns:r="http://schemas.openxmlformats.org/officeDocument/2006/relationships" r:embed="Rafdc494ba0e441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dc494ba0e441c9" /></Relationships>
</file>