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f6c41d36f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北區7私大合作 本校推聯合採購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北區七所私立大學交流平台第二次討論會」於12月26日在臺北校園舉行，7所私校大學校長、總務長皆出席參與，由校長張家宜主持，會中通過7校「聯合議價、個別採購」模式，透過採購連繫窗口達成聯合議價後，再由各校依其採購程序進行採購，以降低學校用品採購成本。
</w:t>
          <w:br/>
          <w:t>為因應高等教育環境的變遷，大臺北區7所私校大學：文化、世新、淡江、銘傳、輔仁、實踐和東吳日前達成共識，透過定期聚會、輪流召開研討會，以共同研議可實行合作方案，初期合作模式將以「聯合採購」、「共同開課與跨校選課」、「跨校及跨校雙學位」、「學生社團跨校合作」、「圖書資源共享」和「對政府部門之共識性建議」6大內容進行商討。12月3日由本校以「總務」事務內容，邀集7校總務長商議聯合採購內容，相關建議於12月26日第二次討論會研議。明年3月將由銘傳大學提出以「學務」事務進行研討。</w:t>
          <w:br/>
        </w:r>
      </w:r>
    </w:p>
  </w:body>
</w:document>
</file>