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200bc23be49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湯宗勳暢談英國奧運與文化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【記者謝佩穎淡水校園報導】日前文化創意產業概論課程邀請BOP Taipei首席顧問大傳系校友湯宗勳，以「英國奧運」為題，分享奧運及文化政策的相互影響性，剛從英國回來的他，帶回了很多第一手的觀察，「英國是個兼具創意、容忍與承擔的國家，很少國家能同時擁有皇室及龐克文化，這樣的衝擊，讓英國文化更具可看性。」
</w:t>
          <w:br/>
          <w:t>湯宗勳將英國奧運與北京奧運互作討論，他引述英國奧運總導演Danny Boyle的比喻，「北京奧運是『奇觀』。」而英國奧運則是結合流行文化及歷史涵養的一場大戲，「很難想像英國女皇會以直升機降落的方式現身；而聖火的點燃，反而是由最當紅的運動員傳遞給一群默默無聞的新生代運動員。」湯宗勳說，英國奧運中不斷展現英國文化的幽默，「更藉由奧運向世人強調科技、連結，以及青年世代的來臨。」最後他也指出，英國奧運的眼光放在30年後的倫敦，「未來的倫敦會是如何？就要看我們現在是否正視文化帶來的力量。」
</w:t>
          <w:br/>
          <w:t>大陸交換生大傳一謝曉珊表示，對於今年夏天沒看奧運的人來說，聽課後對英國奧運有進一步的瞭解，也很喜歡倫敦奧運的表現形式，「但或許是時間不夠，來不及對兩國現今國情以及對世界流行文化影響進行分析，有點可惜。」</w:t>
          <w:br/>
        </w:r>
      </w:r>
    </w:p>
  </w:body>
</w:document>
</file>