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56ee2207341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商管基礎科目個別輔導申請開跑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【記者藍硯琳淡水校園報導】學習與教學中心因應商管學院大學部基礎「經濟學」、「會計學」及「統計學」差異化問題，特別舉辦個別輔導，期望提升同學的學習成效及自信心。
</w:t>
          <w:br/>
          <w:t>此次以目前修習基礎「經濟學」、「會計學」及「統計學」的商管學生為輔導對象，而輔導時間從今日（4日）至6月14日止，採一對一或一對三的方式教學。欲申請課輔者，請上學習與教學中心下載申請單，填妥並寄到aisx@www2.tku.edu.tw，並須檢附輔導申請表。詳情請洽學生學習發展組李健蘭，分機3531。</w:t>
          <w:br/>
        </w:r>
      </w:r>
    </w:p>
  </w:body>
</w:document>
</file>