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dc22841934a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力挺低碳飲食 彩虹蔬菜熱賣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低碳飲食的主角當然少不了五彩繽紛的蔬菜水果。總務處為宣導「低碳飲食‧在地消費縮短食物里程」觀念，因而響應新北市農業局產地時令蔬菜的團購活動，共有160箱健康蔬果送至本校，頓時引起往來師生的注意。彩虹蔬果包的內容物包括高麗菜、白菜、南瓜、蘿蔔、青花椰、茄子及蕃茄，總務長羅孝賢表示，此次團購的目的不僅是為了要推動低碳飲食的政策，也以實際行動來幫助農民，「很高興同仁踴躍參與，將來還有機會大家都能共襄盛舉。」（文／呂柏賢、攝影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f37956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7/m\7fcd5b3e-6861-4f17-8ee7-eb022d9e6a4a.jpg"/>
                      <pic:cNvPicPr/>
                    </pic:nvPicPr>
                    <pic:blipFill>
                      <a:blip xmlns:r="http://schemas.openxmlformats.org/officeDocument/2006/relationships" r:embed="R077a24260df849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7a24260df84921" /></Relationships>
</file>