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89a9e3184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馬國雙威大學 諦盟第121姊妹校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【記者莊靜淡水校園報導】馬來西亞雙威大學校長Prof. Graeme Wilkinson及學術副校長潘永忠於18日蒞校參訪座談、簽訂學術交流協議書，成為本校第121所國際姊妹校！由校長張家宜主持，國際事務副校長戴萬欽、文學院院長邱炯友、工學院院長何啟東、教育學院院長張鈿富等人亦到場參與。戴萬欽表示，潘永忠原為姊妹校新紀元學院校長，與本校交情深厚，且雙威大學辦學積極因而促成姊妹校案簽署，「藉由簽訂姊妹校，希望在推動雙學位、增加交換生名額等實質交流，以加強本校在馬國招生。」Prof.Wilkinson和潘永忠參觀校園，首次來臺Prof. Wilkinson讚譽校園景觀和校園氛圍令人印象深刻。雙威大學成立1987年（原為雙威學院），為雙威教育集團之一。該校提供超過20種學位和專業文憑課程，可轉移學分至英美澳加等國繼續深造，並在馬國等教育機構學科基礎級別評估制度」（D-SETARA）的觀光及旅館管理部分被評等第五級（共六級），其教學品質深獲肯定。</w:t>
          <w:br/>
        </w:r>
      </w:r>
    </w:p>
  </w:body>
</w:document>
</file>