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ff620397a44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創育中心鼓勵產學合作 SBIV補助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建邦中小企業創新育成中心為鼓勵本校教師與企業產學合作效益，將協助教師申請經濟部中小企業處的「102年度中小企業創新服務憑證計畫（SBIV）」，凡申請核定通過將可獲得政府定額補助研發經費30萬元，協助收件至12日止。創育中心於今日（8日）至11日止舉辦媒合活動，協助有意願的教師，針對其研究領域專長協助聯繫合適的企業廠商，歡迎全校教師參加。詳情請洽創育中心秘書陳彥筑（分機2307）。</w:t>
          <w:br/>
        </w:r>
      </w:r>
    </w:p>
  </w:body>
</w:document>
</file>