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c3d43611394c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New Incentives for Department Development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encourage outstanding performance from each academic department, TKU formulated the “TKU Regulations on Incentives for Department Development”, and established the Department Development Incentive Review Committee. To encourage department development, TKU has also launched a new Department Development Contest, in which large cash prizes are up for grabs for departments that perform exceptionally.
</w:t>
          <w:br/>
          <w:t>To enter the contest, departments must submit information (factors and indexes) related to department development. These indexes are then tallied by the TKU Office of Finance, and the top 8 entrants (departments) are selected. The top eight departments in this, the maiden year of the Contest, were the departments of Chemistry, Japanese, Business Management, Banking and Finance, Electrical Engineering, Computer Science and Information Engineering, Information Management, and the Graduate Institute of International Affairs and Strategic Studies.
</w:t>
          <w:br/>
          <w:t>At 1pm on April 23, the top 5 entrants were announced at the First Department Development Review Conference. During the Conference, each of the top 5 departments received a cash prize of NT $150,000.</w:t>
          <w:br/>
        </w:r>
      </w:r>
    </w:p>
  </w:body>
</w:document>
</file>