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b62f1d8237742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893 期</w:t>
        </w:r>
      </w:r>
    </w:p>
    <w:p>
      <w:pPr>
        <w:jc w:val="center"/>
      </w:pPr>
      <w:r>
        <w:r>
          <w:rPr>
            <w:rFonts w:ascii="Segoe UI" w:hAnsi="Segoe UI" w:eastAsia="Segoe UI"/>
            <w:sz w:val="32"/>
            <w:color w:val="000000"/>
            <w:b/>
          </w:rPr>
          <w:t>Informal Discussions with the Mayor of Asuncion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Wed., May 1st, TKU's Graduate Institute of the Americas will hold an informal discussion between students from the Graduate Institute and the Mayor of Asuncion (Paraguay), Mr. Arnaldo Samaniego. The Director of the Graduate Institute, Dr. Lucy Chen Hsiao Chuan, disclosed the scheduled topic for the discussion: "Taiwan and Latin America".</w:t>
          <w:br/>
        </w:r>
      </w:r>
    </w:p>
  </w:body>
</w:document>
</file>