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c63a1941b64e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申育誠教案設計獲獎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日研所申育誠以「台灣霹靂火」的情節出發，從主角劉文聰的負面言行「找碴」，探究如何尊重生命及人權，日前獲得東元創意教學教案設計獎第三名。（涵怡）</w:t>
          <w:br/>
        </w:r>
      </w:r>
    </w:p>
  </w:body>
</w:document>
</file>