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535a616617744e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897 期</w:t>
        </w:r>
      </w:r>
    </w:p>
    <w:p>
      <w:pPr>
        <w:jc w:val="center"/>
      </w:pPr>
      <w:r>
        <w:r>
          <w:rPr>
            <w:rFonts w:ascii="Segoe UI" w:hAnsi="Segoe UI" w:eastAsia="Segoe UI"/>
            <w:sz w:val="32"/>
            <w:color w:val="000000"/>
            <w:b/>
          </w:rPr>
          <w:t>TKU Students Triumph in Library Science Contest</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A team of four TKU students from the Department of Information and Library Science recently took part in the first “Cross-Strait Student Innovative Business Competition” held in Shanghai, China. Out of the 765 teams that entered, the Tamkang team received an Outstanding Entrant award. The Chair of the TKU Department of Information and Library Science, Dr. Sinn-Cheng Lin, said that he is delighted with the Students’ performance. The competition required entrants to combine their professional library science knowledge with business management skills, so students gained practice in an area different to that taught in class, Dr. Lin explained.</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a6369f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97/m\33b9023e-a985-4173-9825-d10d04fd7dd6.jpg"/>
                      <pic:cNvPicPr/>
                    </pic:nvPicPr>
                    <pic:blipFill>
                      <a:blip xmlns:r="http://schemas.openxmlformats.org/officeDocument/2006/relationships" r:embed="Rc97292a16de44ce8"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97292a16de44ce8" /></Relationships>
</file>