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0cb62e8bd494e0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898 期</w:t>
        </w:r>
      </w:r>
    </w:p>
    <w:p>
      <w:pPr>
        <w:jc w:val="center"/>
      </w:pPr>
      <w:r>
        <w:r>
          <w:rPr>
            <w:rFonts w:ascii="Segoe UI" w:hAnsi="Segoe UI" w:eastAsia="Segoe UI"/>
            <w:sz w:val="32"/>
            <w:color w:val="000000"/>
            <w:b/>
          </w:rPr>
          <w:t>Orientation for Newly Accepted Disabled Students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In order to provide newly accepted physically or intellectually disabled students with the opportunity to become better acquainted with their future school, the TKU Center of Resources for the Blind recently (May 29) held a Student and Family Orientation activity. 
</w:t>
          <w:br/>
          <w:t>As part of the activity, the 32 newly accepted students and their families came to the TKU Tamsui Campus, where they gained a more in-depth understanding of the campus environment as well as the facilities, equipment, and counseling services offered at the Center of Resources for the Blind. The purpose of the activity was to help disabled students learn about their rights, as well as the various forms of counseling services available.</w:t>
          <w:br/>
        </w:r>
      </w:r>
    </w:p>
  </w:body>
</w:document>
</file>