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364ca0628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Professional Competency and Service Learning Program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the second semester of the 2012 – 2013 academic year, the scope of the Professional Competency and Service Learning Program mushroomed to encompass 34 separate courses, 33 faculty members, and a total of over 1,400 students. Each department organized semester-long service learning courses to correlate with its own specialized discipline and carried out such courses in the local community or in collaboration with non-profit organizations.
</w:t>
          <w:br/>
          <w:t>Activities held in some of the courses included helping to raise funds for a nursing home, serving as English tour guides, and visiting the Investigation Bureau, Ministry of Justice.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5a0b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55a4aeec-4ea9-4806-bd86-cf2e87ab29a1.jpg"/>
                      <pic:cNvPicPr/>
                    </pic:nvPicPr>
                    <pic:blipFill>
                      <a:blip xmlns:r="http://schemas.openxmlformats.org/officeDocument/2006/relationships" r:embed="R5a1088aae54f40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1088aae54f40b8" /></Relationships>
</file>