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0cc7fc820d49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A Touching Farewell for the Blind and Visually Impaired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6:30pm on June 13, the Center of Resources for the Blind held a Farewell Dinner Banquet for all graduating blind and visually impaired students. The Banquet was attended by both graduating students and students in lower grades who are not yet set to graduate.
</w:t>
          <w:br/>
          <w:t>The event comprised many moving moments, such as when students from lower grades congratulated the graduating students and gave them their wishes and blessings for the future; or when the graduating students thanked the Center for all its support and encouraged their younger counterparts to seize their opportunity at TKU to study hard and learn as much as possible.
</w:t>
          <w:br/>
          <w:t>Chung Chia-Liang, a graduating student from the Department of History, exclaimed with emotion “I want to thank all of my supervising teachers. The teachers at the Center of Resources for the Blind are like angels, always at our sides helping us to overcome difficulties. I’d also like to wish all of the students in lower years a smooth path to graduation!”</w:t>
          <w:br/>
        </w:r>
      </w:r>
    </w:p>
  </w:body>
</w:document>
</file>