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40ae532e5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福園」園址就在商館大樓的正前方，這裡有座「金鷹銅雕」代表「淡江菁英」金鷹獎。該獎於1987年設置，旨在鼓勵淡江校友獻身國家、服務社會、造福人群、回饋母校的最高榮譽；獎座造型則以「金鷹展翅」象徵淡江校友，鷹揚天下，俯視群倫的磅礡氣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ebda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f2b39e80-08b0-4b3c-8554-c2c735d8e218.JPG.JPG"/>
                      <pic:cNvPicPr/>
                    </pic:nvPicPr>
                    <pic:blipFill>
                      <a:blip xmlns:r="http://schemas.openxmlformats.org/officeDocument/2006/relationships" r:embed="Rf48124a73c88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8124a73c884017" /></Relationships>
</file>